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SPRAWOZDANIA Z REALIZACJI PROJEKTU W RAMACH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KONKURSU REGRANTINGU „WOLONTARIAT</w:t>
      </w:r>
      <w:r w:rsidDel="00000000" w:rsidR="00000000" w:rsidRPr="00000000">
        <w:rPr>
          <w:b w:val="1"/>
          <w:sz w:val="24"/>
          <w:szCs w:val="24"/>
          <w:rtl w:val="0"/>
        </w:rPr>
        <w:t xml:space="preserve"> ŁĄCZY POKOLENIA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36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20"/>
        <w:gridCol w:w="5103"/>
        <w:tblGridChange w:id="0">
          <w:tblGrid>
            <w:gridCol w:w="4820"/>
            <w:gridCol w:w="5103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wniosku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(wypełnia Operator Konkursu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wpływu sprawozdania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(wypełnia Operator Konkursu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36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TYTUŁ PROJEKTU: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36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27"/>
        <w:gridCol w:w="7796"/>
        <w:tblGridChange w:id="0">
          <w:tblGrid>
            <w:gridCol w:w="2127"/>
            <w:gridCol w:w="7796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 WNIOSKODAWCY REALIZUJĄCEGO PROJEKT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(prosimy wypełnić odpowiednią rubrykę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 lu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 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GRUPA NIEFORMALNA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posiadająca Patrona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 składzie (imiona i nazwiska):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NAZWA PATRONA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GRUPA NIEFORMALNA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 składzie (imiona i nazwiska):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8320312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ORGANIZACJA POZARZĄDOWA/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shd w:fill="fff2cc" w:val="clear"/>
                <w:rtl w:val="0"/>
              </w:rPr>
              <w:t xml:space="preserve"> INNY PODMIOT PROWADZĄCY DZIAŁALNOŚĆ POŻYTKU PUBLICZNEGO</w:t>
            </w:r>
            <w:r w:rsidDel="00000000" w:rsidR="00000000" w:rsidRPr="00000000">
              <w:rPr>
                <w:i w:val="1"/>
                <w:sz w:val="22"/>
                <w:szCs w:val="22"/>
                <w:shd w:fill="fff2cc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shd w:fill="fff2cc" w:val="clear"/>
                <w:rtl w:val="0"/>
              </w:rPr>
              <w:t xml:space="preserve">WYMIENIONY W ART. 3 UST. 3 UODPPIW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83203125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CZĘŚĆ MERYTORYCZNA SPRAWOZDANIA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36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085"/>
        <w:gridCol w:w="2838"/>
        <w:tblGridChange w:id="0">
          <w:tblGrid>
            <w:gridCol w:w="7085"/>
            <w:gridCol w:w="2838"/>
          </w:tblGrid>
        </w:tblGridChange>
      </w:tblGrid>
      <w:tr>
        <w:trPr>
          <w:cantSplit w:val="0"/>
          <w:trHeight w:val="1163" w:hRule="atLeast"/>
          <w:tblHeader w:val="0"/>
        </w:trPr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INFORMACJA O PODJĘTYCH DZIAŁANIACH W PROJEKCIE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szczegółowo opisać kolejne działania jakie zostały zrealizowane w ramach projektu. Prosimy o zwrócenie uwagi aby liczba, kolejność i tematyka działań była tożsama z tymi opisanymi we wniosku konkursowym złożonym w naborze.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Opis zrealizowanych działań: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Czas realizacji: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35.0" w:type="dxa"/>
        <w:jc w:val="left"/>
        <w:tblInd w:w="-3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15"/>
        <w:gridCol w:w="2265"/>
        <w:gridCol w:w="2475"/>
        <w:gridCol w:w="2475"/>
        <w:gridCol w:w="105"/>
        <w:tblGridChange w:id="0">
          <w:tblGrid>
            <w:gridCol w:w="2715"/>
            <w:gridCol w:w="2265"/>
            <w:gridCol w:w="2475"/>
            <w:gridCol w:w="2475"/>
            <w:gridCol w:w="105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gridSpan w:val="5"/>
            <w:shd w:fill="fff2cc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INFORMACJA O REZULTATACH OSIĄGNIĘTYCH W RAMACH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opisać liczbowo rezultaty jakie zostały osiągnięte podczas realizacji projektu oraz sposób weryfikacji ich osiągnięcia.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rezultatu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Planowany poziom osiągnięcia rezultatu (wartość docelowa)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Osiągnięty poziom rezultatu</w:t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Sposób weryfikacji osiągnięcia rezultatu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5"/>
            <w:shd w:fill="fff2cc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Dodatkowe informacje dotyczące rezultatów (OPCJONALNIE):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gridSpan w:val="5"/>
            <w:shd w:fill="fff2cc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OPIS WSPÓŁPRACY Z WOLONTARIUSZAMI/WOLONTARIUSZKAMI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(maksymalnie 1000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opisać obszary, w jakie zostali zaangażowani wolontariusze/wolontariuszki oraz czy i jakie zostały podjęte działania na rzecz podniesienia przez nich kompetencji/doświadczeń wzrost ich kompetencji, doświadczenia.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5"/>
            <w:shd w:fill="fff2cc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LICZBA WOLONTARIUSZY/WOLONTARIUSZEK, JAKA ZOSTAŁA WŁĄCZONA W DZIAŁANIA W PROJEKCIE: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5"/>
            <w:shd w:fill="fff2cc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TRUDNOŚCI W REALIZACJI PROJEKTU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(maksymalnie 1000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opisać czy podczas realizacji projektu wystąpiły problemy/trudności oraz w jaki sposób wpłynęły one na realizację projektu.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5"/>
            <w:shd w:fill="fff2cc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TRWAŁOŚĆ PROJEKTU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(maksymalnie 1000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Prosimy opisać czy, a jeżeli tak, to w jaki sposób podjęte w projekcie działania przyczynią się do trwałego wzmocnienia wolontariatu międzypokoleniowego u Realizatora.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5"/>
            <w:shd w:fill="ffffff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CZĘŚĆ FINANSOWA SPRAWOZDANIA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98.0" w:type="dxa"/>
        <w:jc w:val="left"/>
        <w:tblInd w:w="-36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51"/>
        <w:gridCol w:w="3402"/>
        <w:gridCol w:w="3402"/>
        <w:gridCol w:w="2343"/>
        <w:tblGridChange w:id="0">
          <w:tblGrid>
            <w:gridCol w:w="851"/>
            <w:gridCol w:w="3402"/>
            <w:gridCol w:w="3402"/>
            <w:gridCol w:w="234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ZESTAWIENIE WYDATKÓW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48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KOSZTY ZWIĄZANE Z REALIZACJĄ DZIAŁAŃ W PROJEKCIE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L.P.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kosztu: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dokumentu księgowego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(np. nr faktury/rachunku)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Poniesiony koszt całkowity: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4"/>
            <w:shd w:fill="fff2cc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48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KOSZTY ZWIĄZANE Z OBSŁUGĄ ADMINISTRACYJNĄ (max. 10% otrzymanej kwoty dotacji)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L.P.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kosztu: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dokumentu księgowego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(np. nr faktury/rachunku)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Koszt całkowity: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6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CAŁKOWITA SUMA PONIESIONYCH KOSZTÓW ( SUMA A + B):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D.  PRZYZNANA KWOTA DOTACJI (ZGODNIE Z UMOWĄ):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6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RÓŻNICA W PRZYZNANEJ KWOCIE DOTACJI i PONIESIONYCH KOSZTACH (D-C)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shd w:fill="fff2cc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INFORMACJE DODATKOWE DOTYCZĄCE SPRAWOZDANIA FINANSOWEGO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(OPCJONALNIE, maksymalnie 500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REALIZATORA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1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WYPEŁNIA TYLKO REALIZATOR, KTÓRYM JEST GRUPA NIEFORMALNA Z PATRONEM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LIDER GRUPY NIEFORMALNEJ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(IMIĘ I NAZWISKO)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 PODPIS: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PIECZĘĆ I PODPIS PRZEDSTAWICIELI PATRONA (zgodnie z KRS lub innym rejestrem)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PIECZĘĆ PATRONA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 PODPIS PRZEDSTAWICIELI PATRONA (zgodnie z KRS lub innym rejestrem)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WYPEŁNIA TYLKO REALIZATOR, KTÓRYM JEST GRUPA NIEFORMALNA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LIDER GRUPY NIEFORMALNEJ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(IMIĘ I NAZWISKO)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I PODPIS: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WYPEŁNIA TYLKO REALIZATOR BĘDĄCY ORGANIZACJĄ POZARZĄDOWĄ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f2cc" w:val="clear"/>
                <w:vertAlign w:val="baseline"/>
                <w:rtl w:val="0"/>
              </w:rPr>
              <w:t xml:space="preserve">LUB INNYM PODMIOTEM PROWADZĄCYM DZIAŁALNOŚĆ POŻYTKU PUBLICZNEGO WYMIENIONYM W ART. 3 UST. 3 UODPPIW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PIECZĘĆ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 PODPIS PRZEDSTAWICIELI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(zgodnie z KRS lub innym rejestrem)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Działalność pożytku publicznego może być prowadzona także przez: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1)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2) stowarzyszenia jednostek samorządu terytorialnego;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spółdzielnie socjalne;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4) spółki akcyjne i spółki z ograniczoną odpowiedzialnością oraz kluby sportowe będące spółkami działającymi na podstawie przepisów ustawy z dnia 25 czerwca 2010 r. o sporcie (Dz. U. z 2019 r. poz. 1468, 1495 i 2251), które nie działają w celu osiągnięcia zysku oraz przeznaczają całość dochodu na realizację celów statutowych oraz nie przeznaczają zysku do podziału między swoich udziałowców, akcjonariuszy i pracowników.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600"/>
        <w:tab w:val="center" w:leader="none" w:pos="4406"/>
      </w:tabs>
      <w:spacing w:after="0" w:before="0" w:line="240" w:lineRule="auto"/>
      <w:ind w:left="0" w:right="26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222a35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8972550</wp:posOffset>
          </wp:positionV>
          <wp:extent cx="7926070" cy="5899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-3667758</wp:posOffset>
          </wp:positionH>
          <wp:positionV relativeFrom="paragraph">
            <wp:posOffset>8600440</wp:posOffset>
          </wp:positionV>
          <wp:extent cx="7926070" cy="58991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-3950969</wp:posOffset>
          </wp:positionH>
          <wp:positionV relativeFrom="paragraph">
            <wp:posOffset>8940800</wp:posOffset>
          </wp:positionV>
          <wp:extent cx="7947660" cy="4572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947" l="-1133" r="0" t="30104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left" w:leader="none" w:pos="5175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ł">
    <w:name w:val="Tytuł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topka">
    <w:name w:val="Stopka"/>
    <w:basedOn w:val="Normalny"/>
    <w:next w:val="Stopk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widowControl w:val="0"/>
      <w:suppressAutoHyphens w:val="0"/>
      <w:autoSpaceDN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Mangal" w:eastAsia="SimSun, 宋体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widowControl w:val="0"/>
      <w:suppressAutoHyphens w:val="0"/>
      <w:autoSpaceDN w:val="0"/>
      <w:spacing w:line="1" w:lineRule="atLeast"/>
      <w:ind w:left="720" w:leftChars="-1" w:rightChars="0" w:firstLineChars="-1"/>
      <w:contextualSpacing w:val="1"/>
      <w:textDirection w:val="btLr"/>
      <w:textAlignment w:val="baseline"/>
      <w:outlineLvl w:val="0"/>
    </w:pPr>
    <w:rPr>
      <w:rFonts w:ascii="Times New Roman" w:cs="Mangal" w:eastAsia="SimSun" w:hAnsi="Times New Roman"/>
      <w:w w:val="100"/>
      <w:kern w:val="3"/>
      <w:position w:val="-1"/>
      <w:sz w:val="24"/>
      <w:szCs w:val="21"/>
      <w:effect w:val="none"/>
      <w:vertAlign w:val="baseline"/>
      <w:cs w:val="0"/>
      <w:em w:val="none"/>
      <w:lang w:bidi="hi-IN" w:eastAsia="zh-CN" w:val="pl-PL"/>
    </w:rPr>
  </w:style>
  <w:style w:type="paragraph" w:styleId="Podtytuł">
    <w:name w:val="Podtytuł"/>
    <w:basedOn w:val="Normalny"/>
    <w:next w:val="Normalny"/>
    <w:autoRedefine w:val="0"/>
    <w:hidden w:val="0"/>
    <w:qFormat w:val="0"/>
    <w:pPr>
      <w:keepNext w:val="1"/>
      <w:keepLines w:val="1"/>
      <w:suppressAutoHyphens w:val="0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zh-CN" w:val="pl-PL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0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1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2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3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4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5">
    <w:name w:val=""/>
    <w:basedOn w:val="TableNormal"/>
    <w:next w:val="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5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6">
    <w:name w:val=""/>
    <w:basedOn w:val="TableNormal"/>
    <w:next w:val="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6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  <w:tblPr>
      <w:tblStyle w:val=""/>
      <w:tblStyleRowBandSize w:val="1"/>
      <w:tblStyleColBandSize w:val="1"/>
      <w:jc w:val="left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KdClAsi9s2Qc31oLkpY+jPGgmA==">CgMxLjAyCGguZ2pkZ3hzMghoLmdqZGd4czgAciExcmQySllKZHFCMzN0eFdITTFsVDVUdU5Cb2RXYzVxei0=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2023-11-15T09:04:00Z</dcterms:created>
  <dc:creator>Joanna Bauerfeind</dc:creator>
</cp:coreProperties>
</file>